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9CE5CB" w14:textId="77777777" w:rsidR="008469AA" w:rsidRDefault="00000000">
      <w:pPr>
        <w:pStyle w:val="Heading2"/>
      </w:pPr>
      <w:r>
        <w:t>14. Extend your thinking</w:t>
      </w:r>
    </w:p>
    <w:p w14:paraId="1872A074" w14:textId="77777777" w:rsidR="00524539" w:rsidRPr="00524539" w:rsidRDefault="00524539" w:rsidP="00524539"/>
    <w:p w14:paraId="652896BA" w14:textId="00BE4190" w:rsidR="0055161B" w:rsidRDefault="00000000">
      <w:r>
        <w:rPr>
          <w:b/>
          <w:bCs/>
        </w:rPr>
        <w:t>Name:</w:t>
      </w:r>
      <w:r>
        <w:t xml:space="preserve"> 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</w:t>
      </w:r>
    </w:p>
    <w:p w14:paraId="612B52AE" w14:textId="77777777" w:rsidR="008469AA" w:rsidRDefault="00000000">
      <w:pPr>
        <w:keepNext/>
        <w:numPr>
          <w:ilvl w:val="0"/>
          <w:numId w:val="72"/>
        </w:numPr>
      </w:pPr>
      <w:r>
        <w:t>Can two different fractions represent the same number? Give an example and explain.</w:t>
      </w:r>
    </w:p>
    <w:p w14:paraId="560FD9BE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212384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5C6275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3A04BC" w14:textId="77777777" w:rsidR="0055161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D47F28" w14:textId="77777777" w:rsidR="008469AA" w:rsidRDefault="00000000">
      <w:pPr>
        <w:pStyle w:val="Compact"/>
        <w:keepNext/>
        <w:numPr>
          <w:ilvl w:val="0"/>
          <w:numId w:val="72"/>
        </w:numPr>
      </w:pPr>
      <w:r>
        <w:t>How can you tell from a number line whether a fraction is greater than 1?</w:t>
      </w:r>
    </w:p>
    <w:p w14:paraId="3D1EF9B9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5F0007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90F3DF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E877FF" w14:textId="77777777" w:rsidR="0055161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503E23" w14:textId="77777777" w:rsidR="008469AA" w:rsidRDefault="00000000">
      <w:pPr>
        <w:pStyle w:val="Compact"/>
        <w:keepNext/>
        <w:numPr>
          <w:ilvl w:val="0"/>
          <w:numId w:val="72"/>
        </w:numPr>
      </w:pPr>
      <w:r>
        <w:t xml:space="preserve">The fraction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one quantity is 15. What is the whole? Explain how you know.</w:t>
      </w:r>
    </w:p>
    <w:p w14:paraId="746CB002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A94121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3440F7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AD237D" w14:textId="77777777" w:rsidR="0055161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37517F" w14:textId="77777777" w:rsidR="008469AA" w:rsidRDefault="00000000">
      <w:pPr>
        <w:pStyle w:val="Compact"/>
        <w:keepNext/>
        <w:numPr>
          <w:ilvl w:val="0"/>
          <w:numId w:val="72"/>
        </w:numPr>
      </w:pPr>
      <w:r>
        <w:t xml:space="preserve">A student says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18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30 are equal because the fractions are equal. Explain why the claim is false.</w:t>
      </w:r>
    </w:p>
    <w:p w14:paraId="253E3BDF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8B9F78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71A70C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52232C7" w14:textId="77777777" w:rsidR="0055161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02D7B4" w14:textId="77777777" w:rsidR="008469AA" w:rsidRDefault="00000000">
      <w:pPr>
        <w:pStyle w:val="Compact"/>
        <w:keepNext/>
        <w:numPr>
          <w:ilvl w:val="0"/>
          <w:numId w:val="72"/>
        </w:numPr>
      </w:pPr>
      <w:r>
        <w:t xml:space="preserve">Create two different contexts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. In one context, let the whole be a length. In the other, let the whole be a group of people.</w:t>
      </w:r>
    </w:p>
    <w:p w14:paraId="241A054F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4A7747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CE8E85" w14:textId="77777777" w:rsidR="0055161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3E7934" w14:textId="77777777" w:rsidR="0055161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extend-your-thinking_Copy_1_189"/>
    <w:p w14:paraId="6EBCA784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07D709B8" wp14:editId="5F9C8F4A">
                <wp:extent cx="5143500" cy="15440"/>
                <wp:effectExtent l="0" t="0" r="0" b="0"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AFDC364" id="Rectangle 7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A91FDC" w14:textId="77777777" w:rsidR="00586C1B" w:rsidRDefault="00586C1B">
      <w:pPr>
        <w:spacing w:after="0" w:line="240" w:lineRule="auto"/>
      </w:pPr>
      <w:r>
        <w:separator/>
      </w:r>
    </w:p>
  </w:endnote>
  <w:endnote w:type="continuationSeparator" w:id="0">
    <w:p w14:paraId="2C416352" w14:textId="77777777" w:rsidR="00586C1B" w:rsidRDefault="0058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BE9606" w14:textId="77777777" w:rsidR="0055161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B21139" w14:textId="77777777" w:rsidR="0055161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524539">
      <w:rPr>
        <w:color w:val="595959"/>
        <w:sz w:val="16"/>
      </w:rPr>
      <w:fldChar w:fldCharType="separate"/>
    </w:r>
    <w:r w:rsidR="00524539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7F0940" w14:textId="77777777" w:rsidR="0055161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6BDEA7" w14:textId="77777777" w:rsidR="00586C1B" w:rsidRDefault="00586C1B">
      <w:pPr>
        <w:spacing w:after="0" w:line="240" w:lineRule="auto"/>
      </w:pPr>
      <w:r>
        <w:separator/>
      </w:r>
    </w:p>
  </w:footnote>
  <w:footnote w:type="continuationSeparator" w:id="0">
    <w:p w14:paraId="4CBAFFF5" w14:textId="77777777" w:rsidR="00586C1B" w:rsidRDefault="00586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DAD2AA" w14:textId="77777777" w:rsidR="0055161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CD0AA3" w14:textId="77777777" w:rsidR="0055161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350159" w14:textId="77777777" w:rsidR="0055161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524539"/>
    <w:rsid w:val="0055161B"/>
    <w:rsid w:val="00586C1B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01E2EF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2026-09-01T16:56:00Z</dcterms:modified>
  <dc:language>en-US</dc:language>
</cp:coreProperties>
</file>